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40E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ECONOMI</w:t>
      </w:r>
      <w:r w:rsidR="00EA5942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40E6E" w:rsidRDefault="00940E6E" w:rsidP="00940E6E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70847E6B" wp14:editId="25F2AFC1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2257425" cy="2112645"/>
            <wp:effectExtent l="0" t="0" r="9525" b="1905"/>
            <wp:wrapSquare wrapText="bothSides"/>
            <wp:docPr id="1" name="Imagen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11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0E6E">
        <w:rPr>
          <w:rFonts w:ascii="Arial Narrow" w:hAnsi="Arial Narrow"/>
          <w:sz w:val="28"/>
          <w:szCs w:val="28"/>
        </w:rPr>
        <w:t xml:space="preserve">Cuando se produce un </w:t>
      </w:r>
      <w:r w:rsidRPr="00940E6E">
        <w:rPr>
          <w:rFonts w:ascii="Arial Narrow" w:hAnsi="Arial Narrow"/>
          <w:b/>
          <w:sz w:val="28"/>
          <w:szCs w:val="28"/>
        </w:rPr>
        <w:t>ACCIDENTE DE TRABAJO</w:t>
      </w:r>
      <w:r w:rsidRPr="00940E6E">
        <w:rPr>
          <w:rFonts w:ascii="Arial Narrow" w:hAnsi="Arial Narrow"/>
          <w:sz w:val="28"/>
          <w:szCs w:val="28"/>
        </w:rPr>
        <w:t xml:space="preserve"> </w:t>
      </w:r>
      <w:r w:rsidRPr="00940E6E">
        <w:rPr>
          <w:rFonts w:ascii="Arial Narrow" w:hAnsi="Arial Narrow"/>
          <w:sz w:val="28"/>
          <w:szCs w:val="28"/>
        </w:rPr>
        <w:t xml:space="preserve">o </w:t>
      </w:r>
      <w:r w:rsidRPr="00940E6E">
        <w:rPr>
          <w:rFonts w:ascii="Arial Narrow" w:hAnsi="Arial Narrow"/>
          <w:b/>
          <w:sz w:val="28"/>
          <w:szCs w:val="28"/>
        </w:rPr>
        <w:t>ENFERMEDAD PROFESIONAL</w:t>
      </w:r>
      <w:r w:rsidRPr="00940E6E">
        <w:rPr>
          <w:rFonts w:ascii="Arial Narrow" w:hAnsi="Arial Narrow"/>
          <w:sz w:val="28"/>
          <w:szCs w:val="28"/>
        </w:rPr>
        <w:t xml:space="preserve"> </w:t>
      </w:r>
      <w:r w:rsidRPr="00940E6E">
        <w:rPr>
          <w:rFonts w:ascii="Arial Narrow" w:hAnsi="Arial Narrow"/>
          <w:sz w:val="28"/>
          <w:szCs w:val="28"/>
        </w:rPr>
        <w:t>como consecuencia de la falta de medidas preventivas, el legislador</w:t>
      </w:r>
      <w:r>
        <w:rPr>
          <w:rFonts w:ascii="Arial Narrow" w:hAnsi="Arial Narrow"/>
          <w:sz w:val="28"/>
          <w:szCs w:val="28"/>
        </w:rPr>
        <w:t xml:space="preserve"> puede</w:t>
      </w:r>
      <w:r w:rsidRPr="00940E6E">
        <w:rPr>
          <w:rFonts w:ascii="Arial Narrow" w:hAnsi="Arial Narrow"/>
          <w:sz w:val="28"/>
          <w:szCs w:val="28"/>
        </w:rPr>
        <w:t xml:space="preserve"> impone</w:t>
      </w:r>
      <w:r>
        <w:rPr>
          <w:rFonts w:ascii="Arial Narrow" w:hAnsi="Arial Narrow"/>
          <w:sz w:val="28"/>
          <w:szCs w:val="28"/>
        </w:rPr>
        <w:t>r</w:t>
      </w:r>
      <w:r w:rsidRPr="00940E6E">
        <w:rPr>
          <w:rFonts w:ascii="Arial Narrow" w:hAnsi="Arial Narrow"/>
          <w:sz w:val="28"/>
          <w:szCs w:val="28"/>
        </w:rPr>
        <w:t xml:space="preserve"> a la empresa un </w:t>
      </w:r>
      <w:r w:rsidRPr="00940E6E">
        <w:rPr>
          <w:rFonts w:ascii="Arial Narrow" w:hAnsi="Arial Narrow"/>
          <w:b/>
          <w:sz w:val="28"/>
          <w:szCs w:val="28"/>
        </w:rPr>
        <w:t>RECARGO EN LAS PRESTACIONES DE LA SEGURIDAD SOCIAL</w:t>
      </w:r>
      <w:r w:rsidRPr="00940E6E">
        <w:rPr>
          <w:rFonts w:ascii="Arial Narrow" w:hAnsi="Arial Narrow"/>
          <w:sz w:val="28"/>
          <w:szCs w:val="28"/>
        </w:rPr>
        <w:t>, siendo este recargo independiente y compatible con el resto de responsabilidades.</w:t>
      </w:r>
    </w:p>
    <w:p w:rsidR="00940E6E" w:rsidRDefault="00940E6E" w:rsidP="00940E6E">
      <w:pPr>
        <w:jc w:val="both"/>
        <w:rPr>
          <w:rFonts w:ascii="Arial Narrow" w:hAnsi="Arial Narrow"/>
          <w:b/>
          <w:sz w:val="28"/>
          <w:szCs w:val="28"/>
        </w:rPr>
      </w:pPr>
      <w:r w:rsidRPr="00940E6E">
        <w:rPr>
          <w:rFonts w:ascii="Arial Narrow" w:hAnsi="Arial Narrow"/>
          <w:sz w:val="28"/>
          <w:szCs w:val="28"/>
        </w:rPr>
        <w:t xml:space="preserve">Este recargo supone un aumento de la cuantía de todas las prestaciones económicas derivadas de un </w:t>
      </w:r>
      <w:r w:rsidRPr="00940E6E">
        <w:rPr>
          <w:rFonts w:ascii="Arial Narrow" w:hAnsi="Arial Narrow"/>
          <w:b/>
          <w:sz w:val="28"/>
          <w:szCs w:val="28"/>
        </w:rPr>
        <w:t>ACCIDENTE DE TRABAJO</w:t>
      </w:r>
      <w:r w:rsidRPr="00940E6E">
        <w:rPr>
          <w:rFonts w:ascii="Arial Narrow" w:hAnsi="Arial Narrow"/>
          <w:sz w:val="28"/>
          <w:szCs w:val="28"/>
        </w:rPr>
        <w:t xml:space="preserve"> o </w:t>
      </w:r>
      <w:r w:rsidRPr="00940E6E">
        <w:rPr>
          <w:rFonts w:ascii="Arial Narrow" w:hAnsi="Arial Narrow"/>
          <w:b/>
          <w:sz w:val="28"/>
          <w:szCs w:val="28"/>
        </w:rPr>
        <w:t>ENFERMEDAD PROFESIONAL.</w:t>
      </w:r>
    </w:p>
    <w:p w:rsidR="00940E6E" w:rsidRPr="00940E6E" w:rsidRDefault="00940E6E" w:rsidP="00940E6E">
      <w:pPr>
        <w:jc w:val="both"/>
        <w:rPr>
          <w:rFonts w:ascii="Arial Narrow" w:hAnsi="Arial Narrow"/>
          <w:sz w:val="28"/>
          <w:szCs w:val="28"/>
        </w:rPr>
      </w:pPr>
    </w:p>
    <w:p w:rsidR="00940E6E" w:rsidRPr="00940E6E" w:rsidRDefault="00940E6E" w:rsidP="00940E6E">
      <w:pPr>
        <w:jc w:val="both"/>
        <w:rPr>
          <w:rFonts w:ascii="Arial Narrow" w:hAnsi="Arial Narrow"/>
          <w:sz w:val="28"/>
          <w:szCs w:val="28"/>
        </w:rPr>
      </w:pPr>
      <w:r w:rsidRPr="00940E6E">
        <w:rPr>
          <w:rFonts w:ascii="Arial Narrow" w:hAnsi="Arial Narrow"/>
          <w:sz w:val="28"/>
          <w:szCs w:val="28"/>
        </w:rPr>
        <w:t>Vamos a analizar seguidamente algunos de los aspectos más relevantes de dichos RECARGOS.</w:t>
      </w:r>
    </w:p>
    <w:p w:rsidR="00617A5E" w:rsidRDefault="00617A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40E6E" w:rsidRDefault="00940E6E" w:rsidP="00940E6E">
      <w:pPr>
        <w:jc w:val="both"/>
        <w:rPr>
          <w:rFonts w:ascii="Arial Narrow" w:hAnsi="Arial Narrow"/>
          <w:b/>
          <w:sz w:val="28"/>
          <w:szCs w:val="28"/>
        </w:rPr>
      </w:pPr>
      <w:r w:rsidRPr="00940E6E">
        <w:rPr>
          <w:rFonts w:ascii="Arial Narrow" w:hAnsi="Arial Narrow"/>
          <w:sz w:val="28"/>
          <w:szCs w:val="28"/>
        </w:rPr>
        <w:t xml:space="preserve">La </w:t>
      </w:r>
      <w:r w:rsidRPr="00940E6E">
        <w:rPr>
          <w:rFonts w:ascii="Arial Narrow" w:hAnsi="Arial Narrow"/>
          <w:b/>
          <w:sz w:val="28"/>
          <w:szCs w:val="28"/>
        </w:rPr>
        <w:t>LEY GENERAL DE LA SEGURIDAD SOCIAL</w:t>
      </w:r>
      <w:r w:rsidRPr="00940E6E">
        <w:rPr>
          <w:rFonts w:ascii="Arial Narrow" w:hAnsi="Arial Narrow"/>
          <w:sz w:val="28"/>
          <w:szCs w:val="28"/>
        </w:rPr>
        <w:t xml:space="preserve">, en su </w:t>
      </w:r>
      <w:r w:rsidRPr="00940E6E">
        <w:rPr>
          <w:rFonts w:ascii="Arial Narrow" w:hAnsi="Arial Narrow"/>
          <w:b/>
          <w:sz w:val="28"/>
          <w:szCs w:val="28"/>
        </w:rPr>
        <w:t>artículo 123</w:t>
      </w:r>
      <w:r w:rsidRPr="00940E6E">
        <w:rPr>
          <w:rFonts w:ascii="Arial Narrow" w:hAnsi="Arial Narrow"/>
          <w:sz w:val="28"/>
          <w:szCs w:val="28"/>
        </w:rPr>
        <w:t xml:space="preserve">,  describe detalladamente todas las particularidades relacionadas con los </w:t>
      </w:r>
      <w:r w:rsidRPr="00940E6E">
        <w:rPr>
          <w:rFonts w:ascii="Arial Narrow" w:hAnsi="Arial Narrow"/>
          <w:b/>
          <w:sz w:val="28"/>
          <w:szCs w:val="28"/>
        </w:rPr>
        <w:t>RECARGOS EN LAS PRESTACIONES DE LA SEGURIDAD SOCIAL.</w:t>
      </w:r>
    </w:p>
    <w:p w:rsidR="00940E6E" w:rsidRPr="00940E6E" w:rsidRDefault="00940E6E" w:rsidP="00940E6E">
      <w:pPr>
        <w:jc w:val="both"/>
        <w:rPr>
          <w:rFonts w:ascii="Arial Narrow" w:hAnsi="Arial Narrow"/>
          <w:b/>
          <w:sz w:val="28"/>
          <w:szCs w:val="28"/>
        </w:rPr>
      </w:pPr>
    </w:p>
    <w:p w:rsidR="00940E6E" w:rsidRPr="00940E6E" w:rsidRDefault="00940E6E" w:rsidP="00940E6E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En este sentido:</w:t>
      </w:r>
    </w:p>
    <w:p w:rsidR="00940E6E" w:rsidRDefault="00940E6E" w:rsidP="00940E6E">
      <w:pPr>
        <w:pStyle w:val="Prrafodelista"/>
        <w:numPr>
          <w:ilvl w:val="0"/>
          <w:numId w:val="13"/>
        </w:numPr>
        <w:jc w:val="both"/>
        <w:rPr>
          <w:rFonts w:ascii="Arial Narrow" w:hAnsi="Arial Narrow"/>
          <w:sz w:val="28"/>
          <w:szCs w:val="28"/>
        </w:rPr>
      </w:pPr>
      <w:r w:rsidRPr="00940E6E">
        <w:rPr>
          <w:rFonts w:ascii="Arial Narrow" w:hAnsi="Arial Narrow"/>
          <w:sz w:val="28"/>
          <w:szCs w:val="28"/>
        </w:rPr>
        <w:t>Localiza el artículo</w:t>
      </w:r>
      <w:r w:rsidRPr="00940E6E">
        <w:rPr>
          <w:rFonts w:ascii="Arial Narrow" w:hAnsi="Arial Narrow"/>
          <w:sz w:val="28"/>
          <w:szCs w:val="28"/>
        </w:rPr>
        <w:t xml:space="preserve"> que desarrolla</w:t>
      </w:r>
      <w:r w:rsidRPr="00940E6E">
        <w:rPr>
          <w:rFonts w:ascii="Arial Narrow" w:hAnsi="Arial Narrow"/>
          <w:sz w:val="28"/>
          <w:szCs w:val="28"/>
        </w:rPr>
        <w:t xml:space="preserve"> este aspecto.</w:t>
      </w:r>
    </w:p>
    <w:p w:rsidR="00940E6E" w:rsidRPr="00940E6E" w:rsidRDefault="00940E6E" w:rsidP="00940E6E">
      <w:pPr>
        <w:pStyle w:val="Prrafodelista"/>
        <w:jc w:val="both"/>
        <w:rPr>
          <w:rFonts w:ascii="Arial Narrow" w:hAnsi="Arial Narrow"/>
          <w:sz w:val="28"/>
          <w:szCs w:val="28"/>
        </w:rPr>
      </w:pPr>
    </w:p>
    <w:p w:rsidR="00940E6E" w:rsidRPr="00940E6E" w:rsidRDefault="00940E6E" w:rsidP="00940E6E">
      <w:pPr>
        <w:pStyle w:val="Prrafodelista"/>
        <w:numPr>
          <w:ilvl w:val="0"/>
          <w:numId w:val="13"/>
        </w:numPr>
        <w:jc w:val="both"/>
        <w:rPr>
          <w:rFonts w:ascii="Arial Narrow" w:hAnsi="Arial Narrow"/>
          <w:sz w:val="28"/>
          <w:szCs w:val="28"/>
        </w:rPr>
      </w:pPr>
      <w:r w:rsidRPr="00940E6E">
        <w:rPr>
          <w:rFonts w:ascii="Arial Narrow" w:hAnsi="Arial Narrow"/>
          <w:sz w:val="28"/>
          <w:szCs w:val="28"/>
        </w:rPr>
        <w:t>Realiza un breve informe sobre el tema, detallando, entre otros aspectos, las cuantías mínimas y máximas establecidas,  quién puede iniciar el procedimiento oportuno, quién tiene la potestad de imponer la cuantía final, quién debe abon</w:t>
      </w:r>
      <w:r>
        <w:rPr>
          <w:rFonts w:ascii="Arial Narrow" w:hAnsi="Arial Narrow"/>
          <w:sz w:val="28"/>
          <w:szCs w:val="28"/>
        </w:rPr>
        <w:t>ar el importe estipulado, cómo s</w:t>
      </w:r>
      <w:bookmarkStart w:id="0" w:name="_GoBack"/>
      <w:bookmarkEnd w:id="0"/>
      <w:r w:rsidRPr="00940E6E">
        <w:rPr>
          <w:rFonts w:ascii="Arial Narrow" w:hAnsi="Arial Narrow"/>
          <w:sz w:val="28"/>
          <w:szCs w:val="28"/>
        </w:rPr>
        <w:t>e debe producir el abono, cuál es el procedimiento a seguir, etc.</w:t>
      </w:r>
    </w:p>
    <w:sectPr w:rsidR="00940E6E" w:rsidRPr="00940E6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989" w:rsidRDefault="00BD2989" w:rsidP="00F63B5E">
      <w:pPr>
        <w:spacing w:after="0" w:line="240" w:lineRule="auto"/>
      </w:pPr>
      <w:r>
        <w:separator/>
      </w:r>
    </w:p>
  </w:endnote>
  <w:endnote w:type="continuationSeparator" w:id="0">
    <w:p w:rsidR="00BD2989" w:rsidRDefault="00BD298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989" w:rsidRDefault="00BD2989" w:rsidP="00F63B5E">
      <w:pPr>
        <w:spacing w:after="0" w:line="240" w:lineRule="auto"/>
      </w:pPr>
      <w:r>
        <w:separator/>
      </w:r>
    </w:p>
  </w:footnote>
  <w:footnote w:type="continuationSeparator" w:id="0">
    <w:p w:rsidR="00BD2989" w:rsidRDefault="00BD298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                </w:t>
    </w:r>
    <w:r w:rsidR="00940E6E">
      <w:rPr>
        <w:rFonts w:ascii="Arial Narrow" w:hAnsi="Arial Narrow"/>
        <w:sz w:val="20"/>
        <w:szCs w:val="20"/>
      </w:rPr>
      <w:t xml:space="preserve">                       ECONOM</w:t>
    </w:r>
    <w:r w:rsidR="00EA5942">
      <w:rPr>
        <w:rFonts w:ascii="Arial Narrow" w:hAnsi="Arial Narrow"/>
        <w:sz w:val="20"/>
        <w:szCs w:val="20"/>
      </w:rPr>
      <w:t>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94AD1-4700-4CD9-B33E-54A8B7FB0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13</cp:revision>
  <cp:lastPrinted>2015-06-17T13:02:00Z</cp:lastPrinted>
  <dcterms:created xsi:type="dcterms:W3CDTF">2015-06-17T12:34:00Z</dcterms:created>
  <dcterms:modified xsi:type="dcterms:W3CDTF">2015-06-18T18:42:00Z</dcterms:modified>
</cp:coreProperties>
</file>